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5C46BA" w:rsidRPr="00636CFD" w:rsidRDefault="005C46BA" w:rsidP="00636C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В </w:t>
      </w:r>
      <w:r w:rsidR="00636CFD"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скором будущем </w:t>
      </w:r>
      <w:proofErr w:type="spellStart"/>
      <w:r w:rsidR="00636CFD"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Росреестр</w:t>
      </w:r>
      <w:proofErr w:type="spellEnd"/>
      <w:r w:rsidR="00636CFD"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Адыгеи</w:t>
      </w:r>
      <w:r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откаж</w:t>
      </w:r>
      <w:r w:rsidR="00636CFD"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ется</w:t>
      </w:r>
      <w:r w:rsidRPr="00636CFD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от бумаг при регистрации прав на недвижимость</w:t>
      </w:r>
    </w:p>
    <w:p w:rsidR="005C46BA" w:rsidRPr="00636CFD" w:rsidRDefault="005C46BA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29 июня 2022 года вступает в силу закон, согласно которому бумажные  документы, предоставленные заявителем для осуществления государственного кадастрового учета и государственной регистрации прав, сотрудник МФЦ будет переводить в электронный вид, заверять их усиленной квалифицированной электронной подписью и направлять в </w:t>
      </w:r>
      <w:proofErr w:type="spellStart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Росреестр</w:t>
      </w:r>
      <w:proofErr w:type="spellEnd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только в электронном виде.</w:t>
      </w:r>
    </w:p>
    <w:p w:rsidR="005C46BA" w:rsidRPr="00636CFD" w:rsidRDefault="005C46BA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Сейчас при обращении заявителя в МФЦ бумажные документы направляются в территориальный орган Росреестра, после проведения регистрационных действий возвращаются в МФЦ и выдаются заявителю с соответствующими отметками и выпиской, сформированной </w:t>
      </w:r>
      <w:proofErr w:type="spellStart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Росреестром</w:t>
      </w:r>
      <w:proofErr w:type="spellEnd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. </w:t>
      </w:r>
      <w:r w:rsidR="00596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Как отмечает начальник отдела ведения ЕГРН, повышения качества данных ЕГРН </w:t>
      </w:r>
      <w:proofErr w:type="spellStart"/>
      <w:r w:rsidR="00596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Зарема</w:t>
      </w:r>
      <w:proofErr w:type="spellEnd"/>
      <w:r w:rsidR="00596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="00596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Кохужева</w:t>
      </w:r>
      <w:proofErr w:type="spellEnd"/>
      <w:r w:rsidR="00596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,  п</w:t>
      </w:r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ереход на безбумажный документооборот позволит сократить финансовые затраты на курьеров и сроки передачи документов.</w:t>
      </w:r>
    </w:p>
    <w:p w:rsidR="00636CFD" w:rsidRDefault="005C46BA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Как ранее заявлял руководитель Росреестра Олег </w:t>
      </w:r>
      <w:proofErr w:type="spellStart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Скуфинский</w:t>
      </w:r>
      <w:proofErr w:type="spellEnd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, к 2024 году планируется кардинально снизить объем бумажного документооборота при предоставлении услуг в сфере оформления недвижимости и перевести все архивы ведомства в электронный вид (проект «</w:t>
      </w:r>
      <w:proofErr w:type="gramStart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Стоп-бумага</w:t>
      </w:r>
      <w:proofErr w:type="gramEnd"/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»). </w:t>
      </w:r>
    </w:p>
    <w:p w:rsidR="007E0247" w:rsidRDefault="007E0247" w:rsidP="007E02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7E0247">
        <w:rPr>
          <w:rFonts w:ascii="Times New Roman" w:hAnsi="Times New Roman"/>
          <w:sz w:val="28"/>
          <w:szCs w:val="28"/>
        </w:rPr>
        <w:t>Управление Росреестра по Республике А</w:t>
      </w:r>
      <w:r w:rsidR="007E56E2" w:rsidRPr="007E0247">
        <w:rPr>
          <w:rFonts w:ascii="Times New Roman" w:hAnsi="Times New Roman"/>
          <w:sz w:val="28"/>
          <w:szCs w:val="28"/>
        </w:rPr>
        <w:t>дыгея</w:t>
      </w:r>
      <w:r w:rsidR="006C25E8" w:rsidRPr="007E0247">
        <w:rPr>
          <w:rFonts w:ascii="Times New Roman" w:hAnsi="Times New Roman"/>
          <w:sz w:val="28"/>
          <w:szCs w:val="28"/>
        </w:rPr>
        <w:t xml:space="preserve"> активно проводит работу по переводу бумажных архивных документов в электронную форму</w:t>
      </w:r>
      <w:r w:rsidR="007E56E2" w:rsidRPr="007E0247">
        <w:rPr>
          <w:rFonts w:ascii="Times New Roman" w:hAnsi="Times New Roman"/>
          <w:sz w:val="28"/>
          <w:szCs w:val="28"/>
        </w:rPr>
        <w:t xml:space="preserve">. </w:t>
      </w:r>
      <w:r w:rsidR="006C25E8" w:rsidRPr="007E0247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</w:t>
      </w:r>
      <w:r w:rsidR="006C2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 итогам 2021 года к</w:t>
      </w:r>
      <w:r w:rsidR="006C25E8" w:rsidRPr="00611E1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оличество </w:t>
      </w:r>
      <w:r w:rsidR="006C2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дел правоустанавливающих документов</w:t>
      </w:r>
      <w:r w:rsidR="006C25E8" w:rsidRPr="00611E1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(кадастровых дел), переведенных в электронный вид (с начала осуществления данных работ) </w:t>
      </w:r>
      <w:r w:rsidR="006C2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составило – </w:t>
      </w:r>
      <w:r w:rsidR="006C25E8" w:rsidRPr="00611E1B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65441</w:t>
      </w:r>
      <w:r w:rsidR="006C25E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  <w:r w:rsidRPr="007E0247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</w:p>
    <w:p w:rsidR="007E0247" w:rsidRDefault="007E0247" w:rsidP="007E02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636CF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Оцифровка архивов и переход к электронным документам позволят создать качественную инфраструктуру, ускорить процесс регистрации сделок, обеспечить экстерриториальную регистрацию в сжатые сроки, создавать новые сервисы.</w:t>
      </w:r>
    </w:p>
    <w:p w:rsidR="006C25E8" w:rsidRDefault="007E0247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Материал подготовлен Управлением Росреестра по Республике Адыгея</w:t>
      </w:r>
    </w:p>
    <w:p w:rsidR="007E0247" w:rsidRDefault="007E0247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05638" w:rsidRPr="00A21BEE" w:rsidRDefault="00705638" w:rsidP="005C46B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705638">
        <w:rPr>
          <w:rFonts w:ascii="Times New Roman" w:hAnsi="Times New Roman"/>
          <w:color w:val="auto"/>
          <w:sz w:val="24"/>
          <w:szCs w:val="24"/>
        </w:rPr>
        <w:lastRenderedPageBreak/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965E8"/>
    <w:rsid w:val="005A4CA7"/>
    <w:rsid w:val="005C46BA"/>
    <w:rsid w:val="005E2402"/>
    <w:rsid w:val="00611E1B"/>
    <w:rsid w:val="006308A4"/>
    <w:rsid w:val="006358B7"/>
    <w:rsid w:val="00636CFD"/>
    <w:rsid w:val="006454EA"/>
    <w:rsid w:val="00650164"/>
    <w:rsid w:val="00650E0F"/>
    <w:rsid w:val="00654C2D"/>
    <w:rsid w:val="006B7BA2"/>
    <w:rsid w:val="006C021B"/>
    <w:rsid w:val="006C0B6C"/>
    <w:rsid w:val="006C25E8"/>
    <w:rsid w:val="00705638"/>
    <w:rsid w:val="0075725F"/>
    <w:rsid w:val="007601C9"/>
    <w:rsid w:val="007B54FF"/>
    <w:rsid w:val="007D3282"/>
    <w:rsid w:val="007E0247"/>
    <w:rsid w:val="007E2DF6"/>
    <w:rsid w:val="007E56E2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F9A4-1E7E-4665-B6A8-687E28B1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2021-10-25T12:53:00Z</cp:lastPrinted>
  <dcterms:created xsi:type="dcterms:W3CDTF">2022-02-11T08:23:00Z</dcterms:created>
  <dcterms:modified xsi:type="dcterms:W3CDTF">2022-02-11T08:52:00Z</dcterms:modified>
</cp:coreProperties>
</file>