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 об экспертизе муниципального нормативного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правового акта</w:t>
      </w:r>
    </w:p>
    <w:tbl>
      <w:tblPr>
        <w:tblW w:w="925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884"/>
        <w:gridCol w:w="5370"/>
      </w:tblGrid>
      <w:tr>
        <w:trPr>
          <w:trHeight w:val="1200" w:hRule="atLeast"/>
        </w:trPr>
        <w:tc>
          <w:tcPr>
            <w:tcW w:w="3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>
            <w:pPr>
              <w:pStyle w:val="Normal"/>
              <w:suppressAutoHyphens w:val="false"/>
              <w:spacing w:beforeAutospacing="1" w:afterAutospacing="1"/>
              <w:rPr/>
            </w:pPr>
            <w:r>
              <w:rPr>
                <w:sz w:val="26"/>
                <w:szCs w:val="26"/>
                <w:lang w:eastAsia="ru-RU"/>
              </w:rPr>
              <w:t>начало: «</w:t>
            </w:r>
            <w:r>
              <w:rPr>
                <w:sz w:val="26"/>
                <w:szCs w:val="26"/>
                <w:lang w:eastAsia="ru-RU"/>
              </w:rPr>
              <w:t>25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>
              <w:rPr>
                <w:sz w:val="26"/>
                <w:szCs w:val="26"/>
                <w:lang w:eastAsia="ru-RU"/>
              </w:rPr>
              <w:t>июня</w:t>
            </w:r>
            <w:r>
              <w:rPr>
                <w:sz w:val="26"/>
                <w:szCs w:val="26"/>
                <w:lang w:eastAsia="ru-RU"/>
              </w:rPr>
              <w:t xml:space="preserve"> 20</w:t>
            </w:r>
            <w:r>
              <w:rPr>
                <w:sz w:val="26"/>
                <w:szCs w:val="26"/>
                <w:lang w:eastAsia="ru-RU"/>
              </w:rPr>
              <w:t>24</w:t>
            </w:r>
            <w:r>
              <w:rPr>
                <w:sz w:val="26"/>
                <w:szCs w:val="26"/>
                <w:lang w:eastAsia="ru-RU"/>
              </w:rPr>
              <w:t>г.;</w:t>
            </w:r>
          </w:p>
          <w:p>
            <w:pPr>
              <w:pStyle w:val="Normal"/>
              <w:suppressAutoHyphens w:val="false"/>
              <w:spacing w:beforeAutospacing="1" w:after="0"/>
              <w:rPr/>
            </w:pPr>
            <w:r>
              <w:rPr>
                <w:sz w:val="26"/>
                <w:szCs w:val="26"/>
                <w:lang w:eastAsia="ru-RU"/>
              </w:rPr>
              <w:t>окончание: «</w:t>
            </w:r>
            <w:r>
              <w:rPr>
                <w:sz w:val="26"/>
                <w:szCs w:val="26"/>
                <w:lang w:eastAsia="ru-RU"/>
              </w:rPr>
              <w:t>10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>
              <w:rPr>
                <w:sz w:val="26"/>
                <w:szCs w:val="26"/>
                <w:lang w:eastAsia="ru-RU"/>
              </w:rPr>
              <w:t xml:space="preserve">июля </w:t>
            </w: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>24</w:t>
            </w:r>
            <w:r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>
      <w:pPr>
        <w:pStyle w:val="Normal"/>
        <w:numPr>
          <w:ilvl w:val="1"/>
          <w:numId w:val="1"/>
        </w:numPr>
        <w:shd w:val="clear" w:color="auto" w:fill="FFFFFF"/>
        <w:suppressAutoHyphens w:val="false"/>
        <w:spacing w:lineRule="atLeast" w:line="240" w:beforeAutospacing="1" w:after="200"/>
        <w:contextualSpacing/>
        <w:jc w:val="center"/>
        <w:rPr>
          <w:b/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9675" w:type="dxa"/>
        <w:jc w:val="center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75"/>
      </w:tblGrid>
      <w:tr>
        <w:trPr>
          <w:trHeight w:val="1890" w:hRule="atLeast"/>
        </w:trPr>
        <w:tc>
          <w:tcPr>
            <w:tcW w:w="9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/>
            </w:pPr>
            <w:r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«</w:t>
            </w:r>
            <w:r>
              <w:rPr>
                <w:sz w:val="26"/>
                <w:szCs w:val="26"/>
                <w:lang w:eastAsia="ru-RU"/>
              </w:rPr>
              <w:t>Игнатьевское</w:t>
            </w:r>
            <w:r>
              <w:rPr>
                <w:sz w:val="26"/>
                <w:szCs w:val="26"/>
                <w:lang w:eastAsia="ru-RU"/>
              </w:rPr>
              <w:t xml:space="preserve"> сельское поселение»</w:t>
            </w:r>
          </w:p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>
        <w:trPr>
          <w:trHeight w:val="1905" w:hRule="atLeast"/>
        </w:trPr>
        <w:tc>
          <w:tcPr>
            <w:tcW w:w="9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1.2. Вид и наименование муниципального нормативного правового акта: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>
                <w:lang w:eastAsia="ru-RU"/>
              </w:rPr>
              <w:t xml:space="preserve">Постановление главы администрации № </w:t>
            </w:r>
            <w:r>
              <w:rPr>
                <w:lang w:eastAsia="ru-RU"/>
              </w:rPr>
              <w:t>13</w:t>
            </w:r>
            <w:r>
              <w:rPr>
                <w:lang w:eastAsia="ru-RU"/>
              </w:rPr>
              <w:t xml:space="preserve"> от 2</w:t>
            </w:r>
            <w:r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марта</w:t>
            </w:r>
            <w:r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 xml:space="preserve">24 </w:t>
            </w:r>
            <w:r>
              <w:rPr>
                <w:lang w:eastAsia="ru-RU"/>
              </w:rPr>
              <w:t xml:space="preserve">года 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u w:val="none"/>
                <w:lang w:val="ru-RU" w:eastAsia="ru-RU"/>
              </w:rPr>
              <w:t xml:space="preserve">Об утверждении муниципальной программы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8"/>
                <w:szCs w:val="28"/>
                <w:u w:val="none"/>
                <w:lang w:val="en-US"/>
              </w:rPr>
              <w:t>«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8"/>
                <w:szCs w:val="28"/>
                <w:u w:val="none"/>
                <w:lang w:val="ru-RU"/>
              </w:rPr>
              <w:t xml:space="preserve">Поддержка и развитие малого и среднего предпринимательства на территории 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 w:val="false"/>
                <w:spacing w:val="0"/>
                <w:sz w:val="28"/>
                <w:szCs w:val="28"/>
                <w:u w:val="none"/>
                <w:lang w:val="ru-RU"/>
              </w:rPr>
              <w:t xml:space="preserve">муниципального образования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0"/>
                <w:sz w:val="28"/>
                <w:szCs w:val="28"/>
                <w:u w:val="none"/>
                <w:lang w:val="en-US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0"/>
                <w:sz w:val="28"/>
                <w:szCs w:val="28"/>
                <w:u w:val="none"/>
                <w:lang w:val="ru-RU"/>
              </w:rPr>
              <w:t>Игнатьевское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 w:val="false"/>
                <w:spacing w:val="0"/>
                <w:sz w:val="28"/>
                <w:szCs w:val="28"/>
                <w:u w:val="none"/>
                <w:lang w:val="ru-RU"/>
              </w:rPr>
              <w:t xml:space="preserve"> сельское поселение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0"/>
                <w:sz w:val="28"/>
                <w:szCs w:val="28"/>
                <w:u w:val="none"/>
                <w:lang w:val="en-US"/>
              </w:rPr>
              <w:t xml:space="preserve">» </w:t>
            </w:r>
            <w:r>
              <w:rPr>
                <w:rFonts w:eastAsia="Times New Roman CYR" w:cs="Times New Roman" w:ascii="Times New Roman" w:hAnsi="Times New Roman"/>
                <w:b w:val="false"/>
                <w:bCs w:val="false"/>
                <w:i w:val="false"/>
                <w:iCs w:val="false"/>
                <w:spacing w:val="-6"/>
                <w:sz w:val="28"/>
                <w:szCs w:val="28"/>
                <w:u w:val="none"/>
                <w:lang w:val="ru-RU" w:eastAsia="ru-RU"/>
              </w:rPr>
              <w:t>на 2024 год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pacing w:val="-6"/>
                <w:sz w:val="28"/>
                <w:szCs w:val="28"/>
                <w:u w:val="none"/>
                <w:lang w:val="en-US" w:eastAsia="ru-RU"/>
              </w:rPr>
              <w:t>»</w:t>
            </w:r>
          </w:p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trHeight w:val="1890" w:hRule="atLeast"/>
        </w:trPr>
        <w:tc>
          <w:tcPr>
            <w:tcW w:w="9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1.3. Контактная информация исполнителя уполномоченного органа: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r>
              <w:rPr>
                <w:sz w:val="26"/>
                <w:szCs w:val="26"/>
                <w:lang w:eastAsia="ru-RU"/>
              </w:rPr>
              <w:t>Вокина Анастасия Олеговна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 xml:space="preserve">Должность: специалист 1 категории по </w:t>
            </w:r>
            <w:r>
              <w:rPr>
                <w:sz w:val="26"/>
                <w:szCs w:val="26"/>
                <w:lang w:eastAsia="ru-RU"/>
              </w:rPr>
              <w:t>общим,</w:t>
            </w:r>
            <w:r>
              <w:rPr>
                <w:sz w:val="26"/>
                <w:szCs w:val="26"/>
                <w:lang w:eastAsia="ru-RU"/>
              </w:rPr>
              <w:t xml:space="preserve"> правовым </w:t>
            </w:r>
            <w:r>
              <w:rPr>
                <w:sz w:val="26"/>
                <w:szCs w:val="26"/>
                <w:lang w:eastAsia="ru-RU"/>
              </w:rPr>
              <w:t>и организационным</w:t>
            </w:r>
            <w:r>
              <w:rPr>
                <w:sz w:val="26"/>
                <w:szCs w:val="26"/>
                <w:lang w:eastAsia="ru-RU"/>
              </w:rPr>
              <w:t xml:space="preserve"> вопросам администрации МО «</w:t>
            </w:r>
            <w:r>
              <w:rPr>
                <w:sz w:val="26"/>
                <w:szCs w:val="26"/>
                <w:lang w:eastAsia="ru-RU"/>
              </w:rPr>
              <w:t>Игнатьевское</w:t>
            </w:r>
            <w:r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 xml:space="preserve">Телефон: </w:t>
            </w:r>
            <w:r>
              <w:rPr>
                <w:sz w:val="26"/>
                <w:szCs w:val="26"/>
                <w:lang w:eastAsia="ru-RU"/>
              </w:rPr>
              <w:t>8(87770) 9 29 40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1.4. Контактная информация регулирующего органа: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>Администрация МО «</w:t>
            </w:r>
            <w:r>
              <w:rPr>
                <w:sz w:val="26"/>
                <w:szCs w:val="26"/>
                <w:lang w:val="ru-RU" w:eastAsia="ru-RU"/>
              </w:rPr>
              <w:t xml:space="preserve">Игнатьевское </w:t>
            </w:r>
            <w:r>
              <w:rPr>
                <w:sz w:val="26"/>
                <w:szCs w:val="26"/>
                <w:lang w:eastAsia="ru-RU"/>
              </w:rPr>
              <w:t>сельское поселение»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 xml:space="preserve">Телефон: </w:t>
            </w:r>
            <w:r>
              <w:rPr>
                <w:sz w:val="26"/>
                <w:szCs w:val="26"/>
                <w:lang w:eastAsia="ru-RU"/>
              </w:rPr>
              <w:t>8(87770) 9 29 40</w:t>
            </w:r>
          </w:p>
          <w:p>
            <w:pPr>
              <w:pStyle w:val="Normal"/>
              <w:suppressAutoHyphens w:val="false"/>
              <w:spacing w:beforeAutospacing="1" w:after="0"/>
              <w:rPr/>
            </w:pPr>
            <w:r>
              <w:rPr>
                <w:sz w:val="26"/>
                <w:szCs w:val="26"/>
                <w:lang w:eastAsia="ru-RU"/>
              </w:rPr>
              <w:t xml:space="preserve">Адрес электронной почты: </w:t>
            </w:r>
            <w:r>
              <w:rPr>
                <w:sz w:val="26"/>
                <w:szCs w:val="26"/>
                <w:lang w:val="en-US" w:eastAsia="ru-RU"/>
              </w:rPr>
              <w:t>IgnatSP@yandex.ru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240" w:beforeAutospacing="1" w:after="0"/>
        <w:rPr>
          <w:rFonts w:ascii="Georgia" w:hAnsi="Georgia"/>
          <w:b/>
          <w:b/>
          <w:bCs/>
          <w:color w:val="000000"/>
          <w:sz w:val="26"/>
          <w:szCs w:val="26"/>
          <w:lang w:eastAsia="ru-RU"/>
        </w:rPr>
      </w:pPr>
      <w:r>
        <w:rPr>
          <w:rFonts w:ascii="Georgia" w:hAnsi="Georgia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946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465"/>
      </w:tblGrid>
      <w:tr>
        <w:trPr>
          <w:trHeight w:val="840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>
              <w:rPr>
                <w:rFonts w:ascii="Georgia" w:hAnsi="Georgia"/>
                <w:sz w:val="26"/>
                <w:szCs w:val="26"/>
                <w:lang w:eastAsia="ru-RU"/>
              </w:rPr>
              <w:t>: Создание благоприятных условий для развития малого и среднего предпринимательства</w:t>
            </w:r>
          </w:p>
        </w:tc>
      </w:tr>
      <w:tr>
        <w:trPr>
          <w:trHeight w:val="855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2.2. Цели осуществляемого регулирования</w:t>
            </w:r>
            <w:r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>
            <w:pPr>
              <w:pStyle w:val="Normal"/>
              <w:suppressAutoHyphens w:val="false"/>
              <w:snapToGrid w:val="false"/>
              <w:jc w:val="both"/>
              <w:rPr>
                <w:spacing w:val="-5"/>
                <w:sz w:val="24"/>
                <w:szCs w:val="26"/>
                <w:lang w:eastAsia="ru-RU"/>
              </w:rPr>
            </w:pPr>
            <w:r>
              <w:rPr>
                <w:spacing w:val="-5"/>
                <w:sz w:val="24"/>
                <w:szCs w:val="26"/>
                <w:lang w:eastAsia="ru-RU"/>
              </w:rPr>
              <w:t>- повышение темпов развития малого и среднего предпринимательства как одного из факторов социально-экономического развития Майского сельского поселения;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ind w:left="9" w:firstLine="351"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>
            <w:pPr>
              <w:pStyle w:val="Normal"/>
              <w:suppressAutoHyphens w:val="false"/>
              <w:snapToGrid w:val="false"/>
              <w:jc w:val="both"/>
              <w:rPr>
                <w:b/>
                <w:b/>
                <w:bCs/>
                <w:spacing w:val="-5"/>
                <w:sz w:val="24"/>
                <w:szCs w:val="26"/>
                <w:lang w:eastAsia="ru-RU"/>
              </w:rPr>
            </w:pPr>
            <w:r>
              <w:rPr>
                <w:spacing w:val="-5"/>
                <w:sz w:val="24"/>
                <w:szCs w:val="26"/>
                <w:lang w:eastAsia="ru-RU"/>
              </w:rPr>
              <w:t>повышение социальной эффективности деятельности субъектов малого и среднего предпринимательства</w:t>
            </w:r>
            <w:r>
              <w:rPr>
                <w:b/>
                <w:bCs/>
                <w:spacing w:val="-5"/>
                <w:sz w:val="24"/>
                <w:szCs w:val="26"/>
                <w:lang w:eastAsia="ru-RU"/>
              </w:rPr>
              <w:t>.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</w:r>
          </w:p>
        </w:tc>
      </w:tr>
      <w:tr>
        <w:trPr>
          <w:trHeight w:val="855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2.3. Муниципальные нормативные правовые акты, содержащие принципы правового регулирования, которым соответствуют цели рассматриваемого регулирования: </w:t>
            </w:r>
            <w:r>
              <w:rPr>
                <w:rFonts w:ascii="Georgia" w:hAnsi="Georgia"/>
                <w:sz w:val="26"/>
                <w:szCs w:val="26"/>
                <w:lang w:eastAsia="ru-RU"/>
              </w:rPr>
              <w:t xml:space="preserve">Федеральный </w:t>
            </w:r>
            <w:r>
              <w:rPr>
                <w:sz w:val="26"/>
                <w:szCs w:val="26"/>
                <w:lang w:eastAsia="ru-RU"/>
              </w:rPr>
              <w:t>закон № 209-ФЗ от 24.07.2007г.-</w:t>
            </w:r>
            <w:r>
              <w:rPr>
                <w:szCs w:val="26"/>
              </w:rPr>
              <w:t xml:space="preserve"> ФЗ «О развитии малого и среднего предпринимательства в Российской Федерации»,</w:t>
            </w:r>
          </w:p>
        </w:tc>
      </w:tr>
      <w:tr>
        <w:trPr>
          <w:trHeight w:val="855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 Торможение экономического развития</w:t>
            </w:r>
          </w:p>
        </w:tc>
      </w:tr>
      <w:tr>
        <w:trPr>
          <w:trHeight w:val="855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2.6. Краткий анализ регулирования муниципальными образованиями Кошехабльского района и Республики Адыгея в соответствующих сферах деятельности: Реализация программы в данной сфере позволили обеспечить положительную динамику по ряду показателей, характеризующих деятельность малого и среднего бизнеса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</w:r>
          </w:p>
        </w:tc>
      </w:tr>
      <w:tr>
        <w:trPr>
          <w:trHeight w:val="840" w:hRule="atLeast"/>
        </w:trPr>
        <w:tc>
          <w:tcPr>
            <w:tcW w:w="9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2.7.</w:t>
            </w: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Источники данных: Гарант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III. Основные группы субъектов предпринимательской и инвестиционной деятельности, иные заинтересованные лица, включая органы местного самоуправления Майского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967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098"/>
        <w:gridCol w:w="4576"/>
      </w:tblGrid>
      <w:tr>
        <w:trPr/>
        <w:tc>
          <w:tcPr>
            <w:tcW w:w="5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3.1. Группа участников отношений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>
        <w:trPr/>
        <w:tc>
          <w:tcPr>
            <w:tcW w:w="5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«Майское сельское поселение», должностные лица и муниципальные служащие АМО «Майское сельское поселение» иные юридические и физические лица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IV. Оценка соответствующих расходов</w:t>
      </w:r>
    </w:p>
    <w:p>
      <w:pPr>
        <w:pStyle w:val="Normal"/>
        <w:suppressAutoHyphens w:val="false"/>
        <w:jc w:val="center"/>
        <w:rPr/>
      </w:pPr>
      <w:r>
        <w:rPr>
          <w:b/>
          <w:sz w:val="26"/>
          <w:szCs w:val="26"/>
          <w:lang w:eastAsia="ru-RU"/>
        </w:rPr>
        <w:t xml:space="preserve">бюджета </w:t>
      </w:r>
      <w:r>
        <w:rPr>
          <w:b/>
          <w:sz w:val="26"/>
          <w:szCs w:val="26"/>
          <w:lang w:eastAsia="ru-RU"/>
        </w:rPr>
        <w:t>Игнатьевского</w:t>
      </w:r>
      <w:r>
        <w:rPr>
          <w:b/>
          <w:sz w:val="26"/>
          <w:szCs w:val="26"/>
          <w:lang w:eastAsia="ru-RU"/>
        </w:rPr>
        <w:t xml:space="preserve"> сельского поселения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67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150"/>
        <w:gridCol w:w="3170"/>
        <w:gridCol w:w="3355"/>
      </w:tblGrid>
      <w:tr>
        <w:trPr/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82" w:leader="none"/>
              </w:tabs>
              <w:suppressAutoHyphens w:val="false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- совершенствование нормативной правовой базы в сфере развития малого и среднего предпринимательства;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82" w:leader="none"/>
              </w:tabs>
              <w:suppressAutoHyphens w:val="false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- формирование инфраструктуры поддержки малого и среднего предпринимательства;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82" w:leader="none"/>
              </w:tabs>
              <w:suppressAutoHyphens w:val="false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- имущественная поддержка субъектов малого и среднего предпринимательства;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82" w:leader="none"/>
              </w:tabs>
              <w:suppressAutoHyphens w:val="false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- информационная и консультационная поддержка;</w:t>
            </w:r>
          </w:p>
          <w:p>
            <w:pPr>
              <w:pStyle w:val="Normal"/>
              <w:suppressAutoHyphens w:val="false"/>
              <w:spacing w:beforeAutospacing="1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- поддержка малого и среднего предпринимательства в области подготовки, переподготовки и повышения квалификации кадров</w:t>
            </w:r>
          </w:p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4.2. Описание видов расходов бюджета Майского сельского поселения </w:t>
            </w:r>
          </w:p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Информационная и консультационная поддержка ;формирования инфраструктуры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4.3. Количественная оценка расходов</w:t>
            </w:r>
          </w:p>
          <w:p>
            <w:pPr>
              <w:pStyle w:val="Normal"/>
              <w:suppressAutoHyphens w:val="false"/>
              <w:spacing w:beforeAutospacing="1" w:after="0"/>
              <w:rPr/>
            </w:pPr>
            <w:r>
              <w:rPr>
                <w:sz w:val="26"/>
                <w:szCs w:val="26"/>
                <w:lang w:eastAsia="ru-RU"/>
              </w:rPr>
              <w:t>1000</w:t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4.4. Администрация МО «Майское сельское поселение»</w:t>
            </w:r>
          </w:p>
        </w:tc>
      </w:tr>
      <w:tr>
        <w:trPr/>
        <w:tc>
          <w:tcPr>
            <w:tcW w:w="31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4.4.2. Единовременные расходы в 2018(год возникновения полномочия)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>1000</w:t>
            </w:r>
          </w:p>
        </w:tc>
      </w:tr>
      <w:tr>
        <w:trPr/>
        <w:tc>
          <w:tcPr>
            <w:tcW w:w="31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4.4.3. Периодические расходы за период реализации полномочия) ___________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>10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  <w:tr>
        <w:trPr/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>10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  <w:tr>
        <w:trPr/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>10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  <w:tr>
        <w:trPr/>
        <w:tc>
          <w:tcPr>
            <w:tcW w:w="9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4.8. Источники данных</w:t>
            </w:r>
            <w:r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240" w:beforeAutospacing="1" w:after="0"/>
        <w:rPr>
          <w:rFonts w:ascii="Georgia" w:hAnsi="Georgia"/>
          <w:b/>
          <w:b/>
          <w:bCs/>
          <w:color w:val="000000"/>
          <w:sz w:val="26"/>
          <w:szCs w:val="26"/>
          <w:lang w:eastAsia="ru-RU"/>
        </w:rPr>
      </w:pPr>
      <w:r>
        <w:rPr>
          <w:rFonts w:ascii="Georgia" w:hAnsi="Georgia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04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149"/>
        <w:gridCol w:w="2894"/>
        <w:gridCol w:w="3002"/>
      </w:tblGrid>
      <w:tr>
        <w:trPr>
          <w:trHeight w:val="255" w:hRule="atLeast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r>
              <w:rPr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5.3. Порядок организации исполнения обязанностей</w:t>
            </w:r>
          </w:p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>
        <w:trPr/>
        <w:tc>
          <w:tcPr>
            <w:tcW w:w="31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Надлежащее и своевременное исполнение обязанностей в соответствии с реализацией данных соглашений</w:t>
            </w:r>
          </w:p>
        </w:tc>
      </w:tr>
      <w:tr>
        <w:trPr/>
        <w:tc>
          <w:tcPr>
            <w:tcW w:w="314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VI. Оценка расходов субъектов предпринимательской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>
      <w:pPr>
        <w:pStyle w:val="Normal"/>
        <w:suppressAutoHyphens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46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014"/>
        <w:gridCol w:w="3015"/>
        <w:gridCol w:w="3436"/>
      </w:tblGrid>
      <w:tr>
        <w:trPr>
          <w:trHeight w:val="255" w:hRule="atLeast"/>
        </w:trPr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6.3. Описание и оценка видов расходов</w:t>
            </w:r>
          </w:p>
        </w:tc>
      </w:tr>
      <w:tr>
        <w:trPr/>
        <w:tc>
          <w:tcPr>
            <w:tcW w:w="30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>
        <w:trPr/>
        <w:tc>
          <w:tcPr>
            <w:tcW w:w="3014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94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6.4. Источники данных</w:t>
            </w:r>
            <w:r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3" w:leader="none"/>
              </w:tabs>
              <w:suppressAutoHyphens w:val="false"/>
              <w:snapToGrid w:val="false"/>
              <w:spacing w:before="10" w:after="0"/>
              <w:jc w:val="both"/>
              <w:rPr>
                <w:spacing w:val="-5"/>
                <w:sz w:val="24"/>
                <w:szCs w:val="26"/>
                <w:lang w:eastAsia="ru-RU"/>
              </w:rPr>
            </w:pPr>
            <w:r>
              <w:rPr>
                <w:spacing w:val="-5"/>
                <w:sz w:val="24"/>
                <w:szCs w:val="26"/>
                <w:lang w:eastAsia="ru-RU"/>
              </w:rPr>
              <w:t>Федеральный закон от 24 июля 2007 года  № 209-ФЗ «О</w:t>
              <w:br/>
              <w:t xml:space="preserve"> развитии малого и среднего</w:t>
            </w:r>
            <w:r>
              <w:rPr>
                <w:spacing w:val="-6"/>
                <w:sz w:val="24"/>
                <w:szCs w:val="26"/>
                <w:lang w:eastAsia="ru-RU"/>
              </w:rPr>
              <w:t xml:space="preserve"> предпринимательства </w:t>
            </w:r>
            <w:r>
              <w:rPr>
                <w:spacing w:val="-5"/>
                <w:sz w:val="24"/>
                <w:szCs w:val="26"/>
                <w:lang w:eastAsia="ru-RU"/>
              </w:rPr>
              <w:t xml:space="preserve"> в Российской Федерации»;</w:t>
            </w:r>
          </w:p>
          <w:p>
            <w:pPr>
              <w:pStyle w:val="Normal"/>
              <w:suppressAutoHyphens w:val="false"/>
              <w:spacing w:before="0" w:after="120"/>
              <w:ind w:left="283" w:hanging="0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     </w:t>
            </w:r>
            <w:r>
              <w:rPr>
                <w:sz w:val="24"/>
                <w:szCs w:val="26"/>
                <w:lang w:eastAsia="ru-RU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tLeast" w:line="240" w:beforeAutospacing="1" w:after="202"/>
        <w:jc w:val="center"/>
        <w:rPr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9675" w:type="dxa"/>
        <w:jc w:val="left"/>
        <w:tblInd w:w="100" w:type="dxa"/>
        <w:shd w:fill="FFFFFF" w:val="clear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75"/>
      </w:tblGrid>
      <w:tr>
        <w:trPr>
          <w:trHeight w:val="255" w:hRule="exact"/>
        </w:trPr>
        <w:tc>
          <w:tcPr>
            <w:tcW w:w="9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9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7.2. Источники данных</w:t>
            </w:r>
            <w:r>
              <w:rPr>
                <w:rFonts w:ascii="Georgia" w:hAnsi="Georgia"/>
                <w:sz w:val="26"/>
                <w:szCs w:val="26"/>
                <w:lang w:eastAsia="ru-RU"/>
              </w:rPr>
              <w:t>: нет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>
      <w:pPr>
        <w:pStyle w:val="Normal"/>
        <w:spacing w:lineRule="auto" w:line="480"/>
        <w:rPr>
          <w:b/>
          <w:b/>
        </w:rPr>
      </w:pPr>
      <w:r>
        <w:rPr>
          <w:b/>
        </w:rPr>
        <w:t>Глава администрации</w:t>
      </w:r>
    </w:p>
    <w:p>
      <w:pPr>
        <w:pStyle w:val="Normal"/>
        <w:spacing w:lineRule="auto" w:line="480"/>
        <w:rPr/>
      </w:pPr>
      <w:r>
        <w:rPr>
          <w:b/>
        </w:rPr>
        <w:t>МО «</w:t>
      </w:r>
      <w:r>
        <w:rPr>
          <w:b/>
        </w:rPr>
        <w:t>Игнатьевское</w:t>
      </w:r>
      <w:r>
        <w:rPr>
          <w:b/>
        </w:rPr>
        <w:t xml:space="preserve"> сельское поселение»                                Г.А. </w:t>
      </w:r>
      <w:bookmarkStart w:id="0" w:name="_GoBack"/>
      <w:bookmarkEnd w:id="0"/>
      <w:r>
        <w:rPr>
          <w:b/>
        </w:rPr>
        <w:t>Хаджиев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8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54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alibri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Trio_Office/6.2.8.2$Windows_x86 LibreOffice_project/</Application>
  <Pages>4</Pages>
  <Words>700</Words>
  <Characters>5496</Characters>
  <CharactersWithSpaces>6193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2018-09-05T08:22:00Z</dcterms:created>
  <dc:creator>User</dc:creator>
  <dc:description/>
  <dc:language>ru-RU</dc:language>
  <cp:lastModifiedBy/>
  <cp:lastPrinted>2018-09-06T08:19:00Z</cp:lastPrinted>
  <dcterms:modified xsi:type="dcterms:W3CDTF">2024-06-24T19:59:35Z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