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CA" w:rsidRDefault="000F3D05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Анализ и обобщение обращений граждан</w:t>
      </w:r>
    </w:p>
    <w:p w:rsidR="00026ACA" w:rsidRDefault="000F3D0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 Игнатьевскому сельскому поселению</w:t>
      </w:r>
    </w:p>
    <w:p w:rsidR="00026ACA" w:rsidRDefault="000F3D05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2 квартал 2017года.</w:t>
      </w:r>
    </w:p>
    <w:p w:rsidR="00026ACA" w:rsidRDefault="00026ACA">
      <w:pPr>
        <w:pStyle w:val="Standard"/>
        <w:jc w:val="center"/>
        <w:rPr>
          <w:sz w:val="28"/>
          <w:szCs w:val="28"/>
          <w:lang w:val="ru-RU"/>
        </w:rPr>
      </w:pPr>
    </w:p>
    <w:p w:rsidR="00026ACA" w:rsidRDefault="000F3D0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В работе с обращениями граждан администрация МО «Игнатьевское сельское</w:t>
      </w:r>
      <w:r>
        <w:rPr>
          <w:sz w:val="28"/>
          <w:szCs w:val="28"/>
          <w:lang w:val="ru-RU"/>
        </w:rPr>
        <w:t xml:space="preserve"> поселение» руководствуется Федеральным Законом №59-ФЗ от 02.05.2006г. «О порядке рассмотрения обращений граждан в Российской Федерации», постановлением главы МО «Игнатьевское сельское поселение»</w:t>
      </w:r>
    </w:p>
    <w:p w:rsidR="00026ACA" w:rsidRDefault="000F3D0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№ 23 от 01.10.2014г.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За 2 квартал 2017 года в адми</w:t>
      </w:r>
      <w:r>
        <w:rPr>
          <w:sz w:val="28"/>
          <w:szCs w:val="28"/>
          <w:lang w:val="ru-RU"/>
        </w:rPr>
        <w:t>нистрацию муниципального образования «Игнатьевское сельское поселение» поступило 3 (три) обращений, из них устных-1, письменных- 2 заявлений. 1</w:t>
      </w:r>
      <w:r>
        <w:rPr>
          <w:sz w:val="28"/>
          <w:szCs w:val="28"/>
          <w:lang w:val="ru-RU"/>
        </w:rPr>
        <w:t xml:space="preserve"> (один) обращение были рассмотрены и удовлетворены, одно заявление остается под контролем.</w:t>
      </w:r>
    </w:p>
    <w:p w:rsidR="00026ACA" w:rsidRDefault="000F3D05">
      <w:pPr>
        <w:pStyle w:val="Standard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Письменные заявления: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 оказании материальной помощи - рассматривается;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жалоба на соседей о бесконтрольном содержании домашних животных-рассматривается;</w:t>
      </w:r>
    </w:p>
    <w:p w:rsidR="00026ACA" w:rsidRDefault="000F3D05">
      <w:pPr>
        <w:pStyle w:val="Standard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Устные обращения: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консультация по вопросу оформления всех строений расположенных на территории собственного подворья.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В приемную администрации за 2 квартал обратилось  161 (сто шестьдесят один) человек с просьбой выдать необходимые им справки требуемые  в  различные инстанции.</w:t>
      </w:r>
    </w:p>
    <w:p w:rsidR="00026ACA" w:rsidRDefault="000F3D0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026ACA" w:rsidRDefault="00026ACA">
      <w:pPr>
        <w:pStyle w:val="Standard"/>
        <w:rPr>
          <w:sz w:val="28"/>
          <w:szCs w:val="28"/>
          <w:lang w:val="ru-RU"/>
        </w:rPr>
      </w:pPr>
    </w:p>
    <w:p w:rsidR="00026ACA" w:rsidRDefault="000F3D0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026ACA" w:rsidRDefault="000F3D0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«Игнатьевское сельское поселение»                                    </w:t>
      </w:r>
      <w:r>
        <w:rPr>
          <w:sz w:val="28"/>
          <w:szCs w:val="28"/>
          <w:lang w:val="ru-RU"/>
        </w:rPr>
        <w:t xml:space="preserve"> Г.А. Хаджиев</w:t>
      </w:r>
    </w:p>
    <w:sectPr w:rsidR="00026AC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D05" w:rsidRDefault="000F3D05">
      <w:r>
        <w:separator/>
      </w:r>
    </w:p>
  </w:endnote>
  <w:endnote w:type="continuationSeparator" w:id="0">
    <w:p w:rsidR="000F3D05" w:rsidRDefault="000F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D05" w:rsidRDefault="000F3D05">
      <w:r>
        <w:separator/>
      </w:r>
    </w:p>
  </w:footnote>
  <w:footnote w:type="continuationSeparator" w:id="0">
    <w:p w:rsidR="000F3D05" w:rsidRDefault="000F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26ACA"/>
    <w:rsid w:val="00026ACA"/>
    <w:rsid w:val="000F3D05"/>
    <w:rsid w:val="00A5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72B4-820E-4E55-A6F8-3516CC1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3</cp:revision>
  <dcterms:created xsi:type="dcterms:W3CDTF">2017-07-07T10:20:00Z</dcterms:created>
  <dcterms:modified xsi:type="dcterms:W3CDTF">2017-07-07T10:20:00Z</dcterms:modified>
</cp:coreProperties>
</file>